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0619" w14:textId="77777777" w:rsidR="00021EB4" w:rsidRDefault="00021EB4" w:rsidP="009D3D02">
      <w:pPr>
        <w:spacing w:line="240" w:lineRule="auto"/>
        <w:rPr>
          <w:sz w:val="20"/>
        </w:rPr>
      </w:pPr>
      <w:r w:rsidRPr="009D3D02">
        <w:rPr>
          <w:sz w:val="20"/>
        </w:rPr>
        <w:t xml:space="preserve">In der folgenden Übersicht finden Sie die inhaltliche und zeitliche Einordnung der Stoffinhalte in die gesamte Ausbildungszeit. Im Jahres-/Abschlusszeugnis tauchen die Lernfeldbezeichnungen nicht auf. Die Lernfelder werden zu Fächern zusammengefasst. Die Fächer sind in der ersten </w:t>
      </w:r>
      <w:r w:rsidR="00BF4AD3">
        <w:rPr>
          <w:sz w:val="20"/>
        </w:rPr>
        <w:t>Spalte</w:t>
      </w:r>
      <w:r w:rsidRPr="009D3D02">
        <w:rPr>
          <w:sz w:val="20"/>
        </w:rPr>
        <w:t xml:space="preserve"> genannt.</w:t>
      </w:r>
    </w:p>
    <w:tbl>
      <w:tblPr>
        <w:tblW w:w="5337" w:type="pct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77"/>
        <w:gridCol w:w="3118"/>
        <w:gridCol w:w="3120"/>
        <w:gridCol w:w="3110"/>
      </w:tblGrid>
      <w:tr w:rsidR="00903B84" w:rsidRPr="009D3D02" w14:paraId="5D4E061E" w14:textId="77777777" w:rsidTr="00575142">
        <w:tc>
          <w:tcPr>
            <w:tcW w:w="290" w:type="pct"/>
            <w:tcBorders>
              <w:top w:val="nil"/>
              <w:left w:val="nil"/>
            </w:tcBorders>
            <w:hideMark/>
          </w:tcPr>
          <w:p w14:paraId="5D4E061A" w14:textId="77777777" w:rsidR="00021EB4" w:rsidRPr="00021EB4" w:rsidRDefault="00021EB4" w:rsidP="00C515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571" w:type="pct"/>
            <w:shd w:val="clear" w:color="auto" w:fill="92CDDC" w:themeFill="accent5" w:themeFillTint="99"/>
            <w:hideMark/>
          </w:tcPr>
          <w:p w14:paraId="5D4E061B" w14:textId="77777777" w:rsidR="00021EB4" w:rsidRPr="00021EB4" w:rsidRDefault="00903B84" w:rsidP="00C515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F4AD3">
              <w:rPr>
                <w:rFonts w:eastAsia="Times New Roman" w:cs="Times New Roman"/>
                <w:b/>
                <w:bCs/>
                <w:szCs w:val="24"/>
                <w:lang w:eastAsia="de-DE"/>
              </w:rPr>
              <w:t>10</w:t>
            </w:r>
            <w:r w:rsidR="00BF4AD3">
              <w:rPr>
                <w:rFonts w:eastAsia="Times New Roman" w:cs="Times New Roman"/>
                <w:b/>
                <w:bCs/>
                <w:szCs w:val="24"/>
                <w:lang w:eastAsia="de-DE"/>
              </w:rPr>
              <w:t>. Klasse</w:t>
            </w:r>
          </w:p>
        </w:tc>
        <w:tc>
          <w:tcPr>
            <w:tcW w:w="1572" w:type="pct"/>
            <w:shd w:val="clear" w:color="auto" w:fill="C2D69B" w:themeFill="accent3" w:themeFillTint="99"/>
            <w:hideMark/>
          </w:tcPr>
          <w:p w14:paraId="5D4E061C" w14:textId="77777777" w:rsidR="00021EB4" w:rsidRPr="00021EB4" w:rsidRDefault="00903B84" w:rsidP="00C515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F4AD3">
              <w:rPr>
                <w:rFonts w:eastAsia="Times New Roman" w:cs="Times New Roman"/>
                <w:b/>
                <w:szCs w:val="24"/>
                <w:lang w:eastAsia="de-DE"/>
              </w:rPr>
              <w:t>11</w:t>
            </w:r>
            <w:r w:rsidR="00BF4AD3">
              <w:rPr>
                <w:rFonts w:eastAsia="Times New Roman" w:cs="Times New Roman"/>
                <w:b/>
                <w:szCs w:val="24"/>
                <w:lang w:eastAsia="de-DE"/>
              </w:rPr>
              <w:t>. Klasse</w:t>
            </w:r>
          </w:p>
        </w:tc>
        <w:tc>
          <w:tcPr>
            <w:tcW w:w="1568" w:type="pct"/>
            <w:shd w:val="clear" w:color="auto" w:fill="FABF8F" w:themeFill="accent6" w:themeFillTint="99"/>
            <w:hideMark/>
          </w:tcPr>
          <w:p w14:paraId="5D4E061D" w14:textId="77777777" w:rsidR="00021EB4" w:rsidRPr="00021EB4" w:rsidRDefault="00903B84" w:rsidP="00C515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F4AD3">
              <w:rPr>
                <w:rFonts w:eastAsia="Times New Roman" w:cs="Times New Roman"/>
                <w:b/>
                <w:szCs w:val="24"/>
                <w:lang w:eastAsia="de-DE"/>
              </w:rPr>
              <w:t>12</w:t>
            </w:r>
            <w:r w:rsidR="00BF4AD3">
              <w:rPr>
                <w:rFonts w:eastAsia="Times New Roman" w:cs="Times New Roman"/>
                <w:b/>
                <w:szCs w:val="24"/>
                <w:lang w:eastAsia="de-DE"/>
              </w:rPr>
              <w:t>. Klasse</w:t>
            </w:r>
          </w:p>
        </w:tc>
      </w:tr>
      <w:tr w:rsidR="00903B84" w:rsidRPr="009D3D02" w14:paraId="5D4E0624" w14:textId="77777777" w:rsidTr="00575142">
        <w:trPr>
          <w:cantSplit/>
          <w:trHeight w:val="1134"/>
        </w:trPr>
        <w:tc>
          <w:tcPr>
            <w:tcW w:w="290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5D4E061F" w14:textId="77777777" w:rsidR="00903B84" w:rsidRPr="00021EB4" w:rsidRDefault="00521B47" w:rsidP="00BF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de-DE"/>
              </w:rPr>
              <w:t>AWL</w:t>
            </w:r>
            <w:r w:rsidR="002526C0">
              <w:rPr>
                <w:rStyle w:val="Funotenzeichen"/>
                <w:rFonts w:eastAsia="Times New Roman" w:cs="Times New Roman"/>
                <w:b/>
                <w:bCs/>
                <w:szCs w:val="24"/>
                <w:lang w:eastAsia="de-DE"/>
              </w:rPr>
              <w:footnoteReference w:id="1"/>
            </w:r>
          </w:p>
        </w:tc>
        <w:tc>
          <w:tcPr>
            <w:tcW w:w="1571" w:type="pct"/>
            <w:shd w:val="clear" w:color="auto" w:fill="DAEEF3" w:themeFill="accent5" w:themeFillTint="33"/>
            <w:vAlign w:val="center"/>
            <w:hideMark/>
          </w:tcPr>
          <w:p w14:paraId="5D4E0620" w14:textId="77777777" w:rsidR="00021EB4" w:rsidRPr="00021EB4" w:rsidRDefault="00521B47" w:rsidP="00903B84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Style w:val="Fett"/>
              </w:rPr>
              <w:t xml:space="preserve">Lernfeld 1 </w:t>
            </w:r>
            <w:r>
              <w:rPr>
                <w:rStyle w:val="Fett"/>
              </w:rPr>
              <w:tab/>
            </w:r>
            <w:r>
              <w:t>(1h)</w:t>
            </w:r>
            <w:r>
              <w:br/>
            </w:r>
            <w:r>
              <w:rPr>
                <w:rStyle w:val="Hervorhebung"/>
              </w:rPr>
              <w:t>In Ausbildung und Beruf orientieren</w:t>
            </w:r>
          </w:p>
        </w:tc>
        <w:tc>
          <w:tcPr>
            <w:tcW w:w="1572" w:type="pct"/>
            <w:shd w:val="clear" w:color="auto" w:fill="EAF1DD" w:themeFill="accent3" w:themeFillTint="33"/>
            <w:vAlign w:val="center"/>
            <w:hideMark/>
          </w:tcPr>
          <w:p w14:paraId="5D4E0621" w14:textId="77777777" w:rsidR="00021EB4" w:rsidRPr="00521B47" w:rsidRDefault="00521B47" w:rsidP="00521B47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521B47">
              <w:rPr>
                <w:rStyle w:val="Fett"/>
              </w:rPr>
              <w:t>Lernfeld 9</w:t>
            </w:r>
            <w:r w:rsidR="001221DA">
              <w:rPr>
                <w:rStyle w:val="Fett"/>
              </w:rPr>
              <w:tab/>
            </w:r>
            <w:r w:rsidRPr="001221DA">
              <w:rPr>
                <w:rStyle w:val="Fett"/>
                <w:b w:val="0"/>
              </w:rPr>
              <w:t>(1h)</w:t>
            </w:r>
            <w:r w:rsidRPr="001221DA">
              <w:rPr>
                <w:rStyle w:val="Fett"/>
                <w:b w:val="0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Das Unternehmen im gesamt- und weltwirtschaftlichen Zusammenhang einordnen</w:t>
            </w:r>
          </w:p>
        </w:tc>
        <w:tc>
          <w:tcPr>
            <w:tcW w:w="1568" w:type="pct"/>
            <w:shd w:val="clear" w:color="auto" w:fill="FDE9D9" w:themeFill="accent6" w:themeFillTint="33"/>
            <w:vAlign w:val="center"/>
            <w:hideMark/>
          </w:tcPr>
          <w:p w14:paraId="5D4E0622" w14:textId="77777777" w:rsidR="00521B47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>
              <w:rPr>
                <w:rStyle w:val="Fett"/>
              </w:rPr>
              <w:t>Lernfeld 12.1</w:t>
            </w:r>
            <w:r w:rsidRPr="001221DA">
              <w:rPr>
                <w:rStyle w:val="Fett"/>
              </w:rPr>
              <w:t xml:space="preserve"> </w:t>
            </w:r>
            <w:r w:rsidR="001221DA">
              <w:rPr>
                <w:rStyle w:val="Fett"/>
              </w:rPr>
              <w:tab/>
            </w:r>
            <w:r w:rsidRPr="001221DA">
              <w:rPr>
                <w:rStyle w:val="Fett"/>
                <w:b w:val="0"/>
              </w:rPr>
              <w:t>(1h)</w:t>
            </w:r>
            <w:r w:rsidRPr="001221DA">
              <w:rPr>
                <w:rStyle w:val="Fett"/>
              </w:rPr>
              <w:br/>
            </w:r>
            <w:r w:rsidR="00575142">
              <w:rPr>
                <w:rStyle w:val="Fett"/>
                <w:b w:val="0"/>
                <w:i/>
                <w:iCs/>
              </w:rPr>
              <w:t>Unternehmens</w:t>
            </w:r>
            <w:r w:rsidRPr="001221DA">
              <w:rPr>
                <w:rStyle w:val="Fett"/>
                <w:b w:val="0"/>
                <w:i/>
                <w:iCs/>
              </w:rPr>
              <w:t>strategien</w:t>
            </w:r>
            <w:r w:rsidR="00575142">
              <w:rPr>
                <w:rStyle w:val="Fett"/>
                <w:b w:val="0"/>
                <w:i/>
                <w:iCs/>
              </w:rPr>
              <w:t xml:space="preserve"> und</w:t>
            </w:r>
            <w:r w:rsidR="00575142">
              <w:rPr>
                <w:rStyle w:val="Fett"/>
                <w:b w:val="0"/>
                <w:i/>
                <w:iCs/>
              </w:rPr>
              <w:br/>
              <w:t>-p</w:t>
            </w:r>
            <w:r w:rsidRPr="001221DA">
              <w:rPr>
                <w:rStyle w:val="Fett"/>
                <w:b w:val="0"/>
                <w:i/>
                <w:iCs/>
              </w:rPr>
              <w:t>rojekte umsetzen</w:t>
            </w:r>
          </w:p>
          <w:p w14:paraId="5D4E0623" w14:textId="77777777" w:rsidR="00021EB4" w:rsidRPr="001221DA" w:rsidRDefault="00521B47" w:rsidP="00575142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 xml:space="preserve">Lernfeld 12.2 </w:t>
            </w:r>
            <w:r w:rsidR="001221DA">
              <w:rPr>
                <w:rStyle w:val="Fett"/>
              </w:rPr>
              <w:tab/>
            </w:r>
            <w:r w:rsidRPr="001221DA">
              <w:rPr>
                <w:rStyle w:val="Fett"/>
                <w:b w:val="0"/>
              </w:rPr>
              <w:t>(2h)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Unternehm</w:t>
            </w:r>
            <w:r w:rsidR="00575142">
              <w:rPr>
                <w:rStyle w:val="Fett"/>
                <w:b w:val="0"/>
                <w:i/>
                <w:iCs/>
              </w:rPr>
              <w:t>ens</w:t>
            </w:r>
            <w:r w:rsidRPr="001221DA">
              <w:rPr>
                <w:rStyle w:val="Fett"/>
                <w:b w:val="0"/>
                <w:i/>
                <w:iCs/>
              </w:rPr>
              <w:t>strategien</w:t>
            </w:r>
            <w:r w:rsidR="00575142">
              <w:rPr>
                <w:rStyle w:val="Fett"/>
                <w:b w:val="0"/>
                <w:i/>
                <w:iCs/>
              </w:rPr>
              <w:t xml:space="preserve"> und</w:t>
            </w:r>
            <w:r w:rsidR="00575142">
              <w:rPr>
                <w:rStyle w:val="Fett"/>
                <w:b w:val="0"/>
                <w:i/>
                <w:iCs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-projekte umsetzen</w:t>
            </w:r>
            <w:r w:rsidRPr="001221DA">
              <w:rPr>
                <w:rStyle w:val="Fett"/>
                <w:b w:val="0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(eigene Note: Projektarbeit)</w:t>
            </w:r>
          </w:p>
        </w:tc>
      </w:tr>
      <w:tr w:rsidR="00903B84" w:rsidRPr="009D3D02" w14:paraId="5D4E062D" w14:textId="77777777" w:rsidTr="00575142">
        <w:trPr>
          <w:cantSplit/>
          <w:trHeight w:val="1134"/>
        </w:trPr>
        <w:tc>
          <w:tcPr>
            <w:tcW w:w="290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5D4E0625" w14:textId="77777777" w:rsidR="00903B84" w:rsidRPr="00021EB4" w:rsidRDefault="00521B47" w:rsidP="00BF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Cs w:val="24"/>
                <w:lang w:eastAsia="de-DE"/>
              </w:rPr>
              <w:t>BWG</w:t>
            </w:r>
            <w:r w:rsidR="002526C0">
              <w:rPr>
                <w:rStyle w:val="Funotenzeichen"/>
                <w:rFonts w:eastAsia="Times New Roman" w:cs="Times New Roman"/>
                <w:b/>
                <w:szCs w:val="24"/>
                <w:lang w:eastAsia="de-DE"/>
              </w:rPr>
              <w:footnoteReference w:id="2"/>
            </w:r>
          </w:p>
        </w:tc>
        <w:tc>
          <w:tcPr>
            <w:tcW w:w="1571" w:type="pct"/>
            <w:shd w:val="clear" w:color="auto" w:fill="DAEEF3" w:themeFill="accent5" w:themeFillTint="33"/>
            <w:vAlign w:val="center"/>
            <w:hideMark/>
          </w:tcPr>
          <w:p w14:paraId="5D4E0626" w14:textId="77777777" w:rsidR="00521B47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2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(1,5h)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Marktorientierte Geschäftsprozesse eines Industriebetriebes erfassen</w:t>
            </w:r>
          </w:p>
          <w:p w14:paraId="5D4E0627" w14:textId="77777777" w:rsidR="00521B47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5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(2h)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Leistungserstellungsprozesse planen, steuern und kontrollieren</w:t>
            </w:r>
          </w:p>
          <w:p w14:paraId="5D4E0628" w14:textId="77777777" w:rsidR="00021EB4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6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(1,5h)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Beschaffungsprozesse planen, steuern und kontrollieren</w:t>
            </w:r>
          </w:p>
        </w:tc>
        <w:tc>
          <w:tcPr>
            <w:tcW w:w="1572" w:type="pct"/>
            <w:shd w:val="clear" w:color="auto" w:fill="EAF1DD" w:themeFill="accent3" w:themeFillTint="33"/>
            <w:vAlign w:val="center"/>
            <w:hideMark/>
          </w:tcPr>
          <w:p w14:paraId="5D4E0629" w14:textId="77777777" w:rsidR="00521B47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6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(1h)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Beschaffungsprozesse planen, steuern und kontrollieren</w:t>
            </w:r>
          </w:p>
          <w:p w14:paraId="5D4E062A" w14:textId="77777777" w:rsidR="00521B47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7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(2h)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Personalwirtschaftliche Aufgaben wahrnehmen</w:t>
            </w:r>
          </w:p>
          <w:p w14:paraId="5D4E062B" w14:textId="77777777" w:rsidR="00021EB4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10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(2h)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Absatzprozesse planen, steuern und kontrollieren</w:t>
            </w:r>
          </w:p>
        </w:tc>
        <w:tc>
          <w:tcPr>
            <w:tcW w:w="1568" w:type="pct"/>
            <w:shd w:val="clear" w:color="auto" w:fill="FDE9D9" w:themeFill="accent6" w:themeFillTint="33"/>
            <w:vAlign w:val="center"/>
            <w:hideMark/>
          </w:tcPr>
          <w:p w14:paraId="5D4E062C" w14:textId="77777777" w:rsidR="00021EB4" w:rsidRPr="001221DA" w:rsidRDefault="001221DA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>
              <w:rPr>
                <w:rStyle w:val="Fett"/>
                <w:i/>
                <w:iCs/>
              </w:rPr>
              <w:t>Lernfeld 10</w:t>
            </w:r>
            <w:r>
              <w:rPr>
                <w:rStyle w:val="Fett"/>
                <w:i/>
                <w:iCs/>
              </w:rPr>
              <w:tab/>
            </w:r>
            <w:r>
              <w:t>(1h)</w:t>
            </w:r>
            <w:r>
              <w:br/>
            </w:r>
            <w:r w:rsidR="00521B47" w:rsidRPr="001221DA">
              <w:rPr>
                <w:rStyle w:val="Fett"/>
                <w:b w:val="0"/>
                <w:i/>
                <w:iCs/>
              </w:rPr>
              <w:t>Absatzprozesse planen, steuern und kontrollieren</w:t>
            </w:r>
            <w:r>
              <w:rPr>
                <w:rStyle w:val="Fett"/>
                <w:b w:val="0"/>
                <w:i/>
                <w:iCs/>
              </w:rPr>
              <w:br/>
            </w:r>
            <w:r w:rsidR="00521B47" w:rsidRPr="001221DA">
              <w:rPr>
                <w:rStyle w:val="Fett"/>
              </w:rPr>
              <w:br/>
              <w:t xml:space="preserve">Lernfeld 11 </w:t>
            </w:r>
            <w:r>
              <w:rPr>
                <w:rStyle w:val="Fett"/>
              </w:rPr>
              <w:tab/>
            </w:r>
            <w:r w:rsidR="00521B47" w:rsidRPr="001221DA">
              <w:rPr>
                <w:rStyle w:val="Fett"/>
                <w:b w:val="0"/>
              </w:rPr>
              <w:t>(1h)</w:t>
            </w:r>
            <w:r w:rsidR="00521B47" w:rsidRPr="001221DA">
              <w:rPr>
                <w:rStyle w:val="Fett"/>
              </w:rPr>
              <w:br/>
            </w:r>
            <w:r w:rsidR="00521B47" w:rsidRPr="001221DA">
              <w:rPr>
                <w:rStyle w:val="Fett"/>
                <w:b w:val="0"/>
                <w:i/>
              </w:rPr>
              <w:t>Investitions- und Finanzierungsprozesse planen</w:t>
            </w:r>
          </w:p>
        </w:tc>
      </w:tr>
      <w:tr w:rsidR="00D25C8D" w:rsidRPr="009D3D02" w14:paraId="5D4E0634" w14:textId="77777777" w:rsidTr="00575142">
        <w:trPr>
          <w:cantSplit/>
          <w:trHeight w:val="1134"/>
        </w:trPr>
        <w:tc>
          <w:tcPr>
            <w:tcW w:w="290" w:type="pct"/>
            <w:tcBorders>
              <w:bottom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D4E062E" w14:textId="77777777" w:rsidR="00903B84" w:rsidRPr="00021EB4" w:rsidRDefault="00BF4AD3" w:rsidP="00BF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F4AD3">
              <w:rPr>
                <w:rFonts w:eastAsia="Times New Roman" w:cs="Times New Roman"/>
                <w:b/>
                <w:szCs w:val="24"/>
                <w:lang w:eastAsia="de-DE"/>
              </w:rPr>
              <w:t>KSK</w:t>
            </w:r>
            <w:r w:rsidR="002526C0">
              <w:rPr>
                <w:rStyle w:val="Funotenzeichen"/>
                <w:rFonts w:eastAsia="Times New Roman" w:cs="Times New Roman"/>
                <w:b/>
                <w:szCs w:val="24"/>
                <w:lang w:eastAsia="de-DE"/>
              </w:rPr>
              <w:footnoteReference w:id="3"/>
            </w:r>
          </w:p>
        </w:tc>
        <w:tc>
          <w:tcPr>
            <w:tcW w:w="1571" w:type="pct"/>
            <w:shd w:val="clear" w:color="auto" w:fill="DAEEF3" w:themeFill="accent5" w:themeFillTint="33"/>
            <w:vAlign w:val="center"/>
            <w:hideMark/>
          </w:tcPr>
          <w:p w14:paraId="5D4E062F" w14:textId="77777777" w:rsidR="00521B47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  <w:b w:val="0"/>
              </w:rPr>
            </w:pPr>
            <w:r>
              <w:rPr>
                <w:rStyle w:val="Fett"/>
              </w:rPr>
              <w:t>Lernfeld 3</w:t>
            </w:r>
            <w:r w:rsidRPr="001221DA">
              <w:rPr>
                <w:rStyle w:val="Fett"/>
              </w:rPr>
              <w:t xml:space="preserve"> </w:t>
            </w:r>
            <w:r w:rsidR="001221DA">
              <w:rPr>
                <w:rStyle w:val="Fett"/>
              </w:rPr>
              <w:tab/>
            </w:r>
            <w:r w:rsidRPr="001221DA">
              <w:rPr>
                <w:rStyle w:val="Fett"/>
                <w:b w:val="0"/>
              </w:rPr>
              <w:t>(2h)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Werteströme und Werte erfassen und dokumentieren</w:t>
            </w:r>
          </w:p>
          <w:p w14:paraId="5D4E0630" w14:textId="77777777" w:rsidR="00021EB4" w:rsidRPr="001221DA" w:rsidRDefault="00521B47" w:rsidP="00575142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>
              <w:rPr>
                <w:rStyle w:val="Fett"/>
              </w:rPr>
              <w:t>Lernfeld 4</w:t>
            </w:r>
            <w:r w:rsidRPr="001221DA">
              <w:rPr>
                <w:rStyle w:val="Fett"/>
              </w:rPr>
              <w:t xml:space="preserve"> </w:t>
            </w:r>
            <w:r w:rsidR="001221DA">
              <w:rPr>
                <w:rStyle w:val="Fett"/>
              </w:rPr>
              <w:tab/>
            </w:r>
            <w:r w:rsidRPr="001221DA">
              <w:rPr>
                <w:rStyle w:val="Fett"/>
                <w:b w:val="0"/>
              </w:rPr>
              <w:t>(1h)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Wertschöpfungsprozesse analysieren und beurteilen</w:t>
            </w:r>
          </w:p>
        </w:tc>
        <w:tc>
          <w:tcPr>
            <w:tcW w:w="1572" w:type="pct"/>
            <w:shd w:val="clear" w:color="auto" w:fill="EAF1DD" w:themeFill="accent3" w:themeFillTint="33"/>
            <w:vAlign w:val="center"/>
            <w:hideMark/>
          </w:tcPr>
          <w:p w14:paraId="5D4E0631" w14:textId="77777777" w:rsidR="00521B47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4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(1h)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Wertschöpfungsprozesse analysieren und beurteilen</w:t>
            </w:r>
          </w:p>
          <w:p w14:paraId="5D4E0632" w14:textId="77777777" w:rsidR="00021EB4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rPr>
                <w:rStyle w:val="Fett"/>
              </w:rPr>
            </w:pPr>
            <w:r w:rsidRPr="001221DA">
              <w:rPr>
                <w:rStyle w:val="Fett"/>
              </w:rPr>
              <w:t>Lernfeld 8</w:t>
            </w:r>
            <w:r w:rsidRPr="001221DA">
              <w:rPr>
                <w:rStyle w:val="Fett"/>
                <w:i/>
                <w:iCs/>
              </w:rPr>
              <w:t xml:space="preserve"> </w:t>
            </w:r>
            <w:r w:rsidR="001221DA">
              <w:rPr>
                <w:rStyle w:val="Fett"/>
                <w:i/>
                <w:iCs/>
              </w:rPr>
              <w:tab/>
            </w:r>
            <w:r w:rsidRPr="001221DA">
              <w:rPr>
                <w:rStyle w:val="Fett"/>
                <w:b w:val="0"/>
              </w:rPr>
              <w:t>(2h)</w:t>
            </w:r>
            <w:r w:rsidRPr="001221DA">
              <w:rPr>
                <w:rStyle w:val="Fett"/>
              </w:rPr>
              <w:br/>
            </w:r>
            <w:r w:rsidRPr="001221DA">
              <w:rPr>
                <w:rStyle w:val="Fett"/>
                <w:b w:val="0"/>
                <w:i/>
                <w:iCs/>
              </w:rPr>
              <w:t>Jahresabschluss analysieren und bewerten</w:t>
            </w:r>
          </w:p>
        </w:tc>
        <w:tc>
          <w:tcPr>
            <w:tcW w:w="1568" w:type="pct"/>
            <w:shd w:val="clear" w:color="auto" w:fill="FDE9D9" w:themeFill="accent6" w:themeFillTint="33"/>
            <w:vAlign w:val="center"/>
            <w:hideMark/>
          </w:tcPr>
          <w:p w14:paraId="5D4E0633" w14:textId="77777777" w:rsidR="00021EB4" w:rsidRPr="001221DA" w:rsidRDefault="00521B47" w:rsidP="001221DA">
            <w:pPr>
              <w:tabs>
                <w:tab w:val="left" w:pos="2293"/>
              </w:tabs>
              <w:spacing w:before="100" w:beforeAutospacing="1" w:after="100" w:afterAutospacing="1" w:line="240" w:lineRule="auto"/>
              <w:jc w:val="center"/>
              <w:rPr>
                <w:rStyle w:val="Fett"/>
              </w:rPr>
            </w:pPr>
            <w:r w:rsidRPr="001221DA">
              <w:rPr>
                <w:rStyle w:val="Fett"/>
              </w:rPr>
              <w:t>-</w:t>
            </w:r>
          </w:p>
        </w:tc>
      </w:tr>
      <w:tr w:rsidR="002526C0" w:rsidRPr="009D3D02" w14:paraId="5D4E0639" w14:textId="77777777" w:rsidTr="00575142">
        <w:trPr>
          <w:cantSplit/>
        </w:trPr>
        <w:tc>
          <w:tcPr>
            <w:tcW w:w="290" w:type="pct"/>
            <w:vMerge w:val="restart"/>
            <w:tcBorders>
              <w:left w:val="nil"/>
              <w:bottom w:val="nil"/>
            </w:tcBorders>
            <w:shd w:val="clear" w:color="auto" w:fill="FFFFFF" w:themeFill="background1"/>
            <w:textDirection w:val="btLr"/>
          </w:tcPr>
          <w:p w14:paraId="5D4E0635" w14:textId="77777777" w:rsidR="002526C0" w:rsidRPr="009D3D02" w:rsidRDefault="002526C0" w:rsidP="002526C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571" w:type="pct"/>
            <w:shd w:val="clear" w:color="auto" w:fill="DAEEF3" w:themeFill="accent5" w:themeFillTint="33"/>
          </w:tcPr>
          <w:p w14:paraId="5D4E0636" w14:textId="77777777" w:rsidR="002526C0" w:rsidRPr="00021EB4" w:rsidRDefault="002526C0" w:rsidP="00C51521">
            <w:pPr>
              <w:tabs>
                <w:tab w:val="left" w:pos="2296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Englisch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72" w:type="pct"/>
            <w:shd w:val="clear" w:color="auto" w:fill="EAF1DD" w:themeFill="accent3" w:themeFillTint="33"/>
          </w:tcPr>
          <w:p w14:paraId="5D4E0637" w14:textId="77777777" w:rsidR="002526C0" w:rsidRPr="00021EB4" w:rsidRDefault="002526C0" w:rsidP="00C51521">
            <w:pPr>
              <w:tabs>
                <w:tab w:val="left" w:pos="2273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Englisch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68" w:type="pct"/>
            <w:shd w:val="clear" w:color="auto" w:fill="FDE9D9" w:themeFill="accent6" w:themeFillTint="33"/>
          </w:tcPr>
          <w:p w14:paraId="5D4E0638" w14:textId="77777777" w:rsidR="002526C0" w:rsidRPr="00021EB4" w:rsidRDefault="002526C0" w:rsidP="00C51521">
            <w:pPr>
              <w:tabs>
                <w:tab w:val="left" w:pos="2297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Englisch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</w:tr>
      <w:tr w:rsidR="002526C0" w:rsidRPr="009D3D02" w14:paraId="5D4E063E" w14:textId="77777777" w:rsidTr="00575142">
        <w:trPr>
          <w:cantSplit/>
        </w:trPr>
        <w:tc>
          <w:tcPr>
            <w:tcW w:w="290" w:type="pct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D4E063A" w14:textId="77777777" w:rsidR="002526C0" w:rsidRPr="009D3D02" w:rsidRDefault="002526C0" w:rsidP="00C51521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571" w:type="pct"/>
            <w:shd w:val="clear" w:color="auto" w:fill="DAEEF3" w:themeFill="accent5" w:themeFillTint="33"/>
          </w:tcPr>
          <w:p w14:paraId="5D4E063B" w14:textId="77777777" w:rsidR="002526C0" w:rsidRPr="00021EB4" w:rsidRDefault="002526C0" w:rsidP="00C51521">
            <w:pPr>
              <w:tabs>
                <w:tab w:val="left" w:pos="2296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Deutsch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72" w:type="pct"/>
            <w:shd w:val="clear" w:color="auto" w:fill="EAF1DD" w:themeFill="accent3" w:themeFillTint="33"/>
          </w:tcPr>
          <w:p w14:paraId="5D4E063C" w14:textId="77777777" w:rsidR="002526C0" w:rsidRPr="00021EB4" w:rsidRDefault="002526C0" w:rsidP="00C51521">
            <w:pPr>
              <w:tabs>
                <w:tab w:val="left" w:pos="2273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Deutsch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68" w:type="pct"/>
            <w:shd w:val="clear" w:color="auto" w:fill="FDE9D9" w:themeFill="accent6" w:themeFillTint="33"/>
          </w:tcPr>
          <w:p w14:paraId="5D4E063D" w14:textId="77777777" w:rsidR="002526C0" w:rsidRPr="00021EB4" w:rsidRDefault="002526C0" w:rsidP="00C51521">
            <w:pPr>
              <w:tabs>
                <w:tab w:val="left" w:pos="2297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Deutsch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</w:tr>
      <w:tr w:rsidR="002526C0" w:rsidRPr="009D3D02" w14:paraId="5D4E0643" w14:textId="77777777" w:rsidTr="00575142">
        <w:trPr>
          <w:cantSplit/>
        </w:trPr>
        <w:tc>
          <w:tcPr>
            <w:tcW w:w="290" w:type="pct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D4E063F" w14:textId="77777777" w:rsidR="002526C0" w:rsidRPr="009D3D02" w:rsidRDefault="002526C0" w:rsidP="00C51521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571" w:type="pct"/>
            <w:shd w:val="clear" w:color="auto" w:fill="DAEEF3" w:themeFill="accent5" w:themeFillTint="33"/>
          </w:tcPr>
          <w:p w14:paraId="5D4E0640" w14:textId="08342DFD" w:rsidR="002526C0" w:rsidRPr="00021EB4" w:rsidRDefault="0081257C" w:rsidP="00C51521">
            <w:pPr>
              <w:tabs>
                <w:tab w:val="left" w:pos="2296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>
              <w:t>Politik und Gesellschaft</w:t>
            </w:r>
            <w:r w:rsidR="002526C0"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="002526C0"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72" w:type="pct"/>
            <w:shd w:val="clear" w:color="auto" w:fill="EAF1DD" w:themeFill="accent3" w:themeFillTint="33"/>
          </w:tcPr>
          <w:p w14:paraId="5D4E0641" w14:textId="28357B6F" w:rsidR="002526C0" w:rsidRPr="00021EB4" w:rsidRDefault="0081257C" w:rsidP="00C51521">
            <w:pPr>
              <w:tabs>
                <w:tab w:val="left" w:pos="2273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>
              <w:t>Politik und Gesellschaft</w:t>
            </w:r>
            <w:r w:rsidR="002526C0"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="002526C0"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68" w:type="pct"/>
            <w:shd w:val="clear" w:color="auto" w:fill="FDE9D9" w:themeFill="accent6" w:themeFillTint="33"/>
          </w:tcPr>
          <w:p w14:paraId="5D4E0642" w14:textId="4A608651" w:rsidR="002526C0" w:rsidRPr="00021EB4" w:rsidRDefault="0081257C" w:rsidP="00C51521">
            <w:pPr>
              <w:tabs>
                <w:tab w:val="left" w:pos="2297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>
              <w:t>Politik und Gesellschaft</w:t>
            </w:r>
            <w:r w:rsidR="002526C0"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="002526C0"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</w:tr>
      <w:tr w:rsidR="009D3D02" w:rsidRPr="009D3D02" w14:paraId="5D4E0648" w14:textId="77777777" w:rsidTr="00575142">
        <w:tc>
          <w:tcPr>
            <w:tcW w:w="290" w:type="pct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D4E0644" w14:textId="77777777" w:rsidR="009D3D02" w:rsidRPr="009D3D02" w:rsidRDefault="009D3D02" w:rsidP="002526C0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571" w:type="pct"/>
            <w:tcBorders>
              <w:bottom w:val="double" w:sz="4" w:space="0" w:color="auto"/>
            </w:tcBorders>
            <w:shd w:val="clear" w:color="auto" w:fill="DAEEF3" w:themeFill="accent5" w:themeFillTint="33"/>
            <w:hideMark/>
          </w:tcPr>
          <w:p w14:paraId="5D4E0645" w14:textId="77777777" w:rsidR="009D3D02" w:rsidRPr="00021EB4" w:rsidRDefault="009D3D02" w:rsidP="00DC233F">
            <w:pPr>
              <w:tabs>
                <w:tab w:val="left" w:pos="2296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Rel./Eth.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72" w:type="pct"/>
            <w:tcBorders>
              <w:bottom w:val="double" w:sz="4" w:space="0" w:color="auto"/>
            </w:tcBorders>
            <w:shd w:val="clear" w:color="auto" w:fill="EAF1DD" w:themeFill="accent3" w:themeFillTint="33"/>
            <w:hideMark/>
          </w:tcPr>
          <w:p w14:paraId="5D4E0646" w14:textId="77777777" w:rsidR="009D3D02" w:rsidRPr="00021EB4" w:rsidRDefault="009D3D02" w:rsidP="00DC233F">
            <w:pPr>
              <w:tabs>
                <w:tab w:val="left" w:pos="2273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Rel./Eth.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  <w:tc>
          <w:tcPr>
            <w:tcW w:w="1568" w:type="pct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14:paraId="5D4E0647" w14:textId="77777777" w:rsidR="009D3D02" w:rsidRPr="00021EB4" w:rsidRDefault="009D3D02" w:rsidP="00DC233F">
            <w:pPr>
              <w:tabs>
                <w:tab w:val="left" w:pos="2297"/>
              </w:tabs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021EB4">
              <w:rPr>
                <w:rFonts w:eastAsia="Times New Roman" w:cs="Times New Roman"/>
                <w:szCs w:val="24"/>
                <w:lang w:eastAsia="de-DE"/>
              </w:rPr>
              <w:t xml:space="preserve">Rel./Eth. </w:t>
            </w:r>
            <w:r w:rsidRPr="009D3D02">
              <w:rPr>
                <w:rFonts w:eastAsia="Times New Roman" w:cs="Times New Roman"/>
                <w:szCs w:val="24"/>
                <w:lang w:eastAsia="de-DE"/>
              </w:rPr>
              <w:tab/>
            </w:r>
            <w:r w:rsidRPr="00021EB4">
              <w:rPr>
                <w:rFonts w:eastAsia="Times New Roman" w:cs="Times New Roman"/>
                <w:szCs w:val="24"/>
                <w:lang w:eastAsia="de-DE"/>
              </w:rPr>
              <w:t>(1h)</w:t>
            </w:r>
          </w:p>
        </w:tc>
      </w:tr>
      <w:tr w:rsidR="009D3D02" w:rsidRPr="009D3D02" w14:paraId="5D4E064D" w14:textId="77777777" w:rsidTr="00575142">
        <w:tc>
          <w:tcPr>
            <w:tcW w:w="290" w:type="pct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D4E0649" w14:textId="77777777" w:rsidR="009D3D02" w:rsidRPr="009D3D02" w:rsidRDefault="009D3D02" w:rsidP="00DC23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571" w:type="pct"/>
            <w:tcBorders>
              <w:top w:val="double" w:sz="4" w:space="0" w:color="auto"/>
            </w:tcBorders>
            <w:shd w:val="clear" w:color="auto" w:fill="DAEEF3" w:themeFill="accent5" w:themeFillTint="33"/>
            <w:hideMark/>
          </w:tcPr>
          <w:p w14:paraId="5D4E064A" w14:textId="77777777" w:rsidR="00021EB4" w:rsidRPr="00021EB4" w:rsidRDefault="009D3D02" w:rsidP="00575142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9D3D02">
              <w:rPr>
                <w:rFonts w:eastAsia="Times New Roman" w:cs="Times New Roman"/>
                <w:b/>
                <w:bCs/>
                <w:szCs w:val="24"/>
                <w:lang w:eastAsia="de-DE"/>
              </w:rPr>
              <w:t>1</w:t>
            </w:r>
            <w:r w:rsidR="00575142">
              <w:rPr>
                <w:rFonts w:eastAsia="Times New Roman" w:cs="Times New Roman"/>
                <w:b/>
                <w:bCs/>
                <w:szCs w:val="24"/>
                <w:lang w:eastAsia="de-DE"/>
              </w:rPr>
              <w:t>3</w:t>
            </w:r>
            <w:r w:rsidRPr="009D3D02">
              <w:rPr>
                <w:rFonts w:eastAsia="Times New Roman" w:cs="Times New Roman"/>
                <w:b/>
                <w:bCs/>
                <w:szCs w:val="24"/>
                <w:lang w:eastAsia="de-DE"/>
              </w:rPr>
              <w:t xml:space="preserve"> Stunden</w:t>
            </w:r>
          </w:p>
        </w:tc>
        <w:tc>
          <w:tcPr>
            <w:tcW w:w="1572" w:type="pct"/>
            <w:tcBorders>
              <w:top w:val="double" w:sz="4" w:space="0" w:color="auto"/>
            </w:tcBorders>
            <w:shd w:val="clear" w:color="auto" w:fill="EAF1DD" w:themeFill="accent3" w:themeFillTint="33"/>
            <w:hideMark/>
          </w:tcPr>
          <w:p w14:paraId="5D4E064B" w14:textId="77777777" w:rsidR="00021EB4" w:rsidRPr="00021EB4" w:rsidRDefault="00575142" w:rsidP="00D25C8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de-DE"/>
              </w:rPr>
              <w:t>13</w:t>
            </w:r>
            <w:r w:rsidR="009D3D02" w:rsidRPr="009D3D02">
              <w:rPr>
                <w:rFonts w:eastAsia="Times New Roman" w:cs="Times New Roman"/>
                <w:b/>
                <w:bCs/>
                <w:szCs w:val="24"/>
                <w:lang w:eastAsia="de-DE"/>
              </w:rPr>
              <w:t xml:space="preserve"> Stunden</w:t>
            </w:r>
          </w:p>
        </w:tc>
        <w:tc>
          <w:tcPr>
            <w:tcW w:w="1568" w:type="pct"/>
            <w:tcBorders>
              <w:top w:val="double" w:sz="4" w:space="0" w:color="auto"/>
            </w:tcBorders>
            <w:shd w:val="clear" w:color="auto" w:fill="FDE9D9" w:themeFill="accent6" w:themeFillTint="33"/>
            <w:hideMark/>
          </w:tcPr>
          <w:p w14:paraId="5D4E064C" w14:textId="77777777" w:rsidR="00021EB4" w:rsidRPr="00021EB4" w:rsidRDefault="009D3D02" w:rsidP="00D25C8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9D3D02">
              <w:rPr>
                <w:rFonts w:eastAsia="Times New Roman" w:cs="Times New Roman"/>
                <w:b/>
                <w:bCs/>
                <w:szCs w:val="24"/>
                <w:lang w:eastAsia="de-DE"/>
              </w:rPr>
              <w:t>9 Stunden</w:t>
            </w:r>
          </w:p>
        </w:tc>
      </w:tr>
    </w:tbl>
    <w:p w14:paraId="5D4E064E" w14:textId="77777777" w:rsidR="00D25C8D" w:rsidRDefault="00D25C8D" w:rsidP="00D25C8D">
      <w:pPr>
        <w:rPr>
          <w:sz w:val="20"/>
        </w:rPr>
      </w:pPr>
      <w:r>
        <w:br/>
        <w:t>D</w:t>
      </w:r>
      <w:r w:rsidR="00021EB4" w:rsidRPr="009D3D02">
        <w:rPr>
          <w:sz w:val="20"/>
        </w:rPr>
        <w:t xml:space="preserve">er Unterricht findet in der </w:t>
      </w:r>
      <w:r w:rsidR="00021EB4" w:rsidRPr="009D3D02">
        <w:rPr>
          <w:rStyle w:val="Fett"/>
          <w:sz w:val="20"/>
        </w:rPr>
        <w:t xml:space="preserve">10. </w:t>
      </w:r>
      <w:r w:rsidR="00575142">
        <w:rPr>
          <w:rStyle w:val="Fett"/>
          <w:sz w:val="20"/>
        </w:rPr>
        <w:t xml:space="preserve">und 11. </w:t>
      </w:r>
      <w:r w:rsidR="00021EB4" w:rsidRPr="009D3D02">
        <w:rPr>
          <w:rStyle w:val="Fett"/>
          <w:sz w:val="20"/>
        </w:rPr>
        <w:t>Klasse</w:t>
      </w:r>
      <w:r w:rsidR="00021EB4" w:rsidRPr="009D3D02">
        <w:rPr>
          <w:sz w:val="20"/>
        </w:rPr>
        <w:t xml:space="preserve"> an zwei Unterrichts</w:t>
      </w:r>
      <w:r w:rsidR="00575142">
        <w:rPr>
          <w:sz w:val="20"/>
        </w:rPr>
        <w:t>tagen in der Woche statt (jede 2</w:t>
      </w:r>
      <w:r w:rsidR="00021EB4" w:rsidRPr="009D3D02">
        <w:rPr>
          <w:sz w:val="20"/>
        </w:rPr>
        <w:t>. Woche entfällt der zweite Unterrichtstag, sodass faktisch nur 1,</w:t>
      </w:r>
      <w:r w:rsidR="00575142">
        <w:rPr>
          <w:sz w:val="20"/>
        </w:rPr>
        <w:t>5</w:t>
      </w:r>
      <w:r w:rsidR="00021EB4" w:rsidRPr="009D3D02">
        <w:rPr>
          <w:sz w:val="20"/>
        </w:rPr>
        <w:t xml:space="preserve"> Unterrichtstage pro Woche stattfinden - umgerechnet 1</w:t>
      </w:r>
      <w:r w:rsidR="00575142">
        <w:rPr>
          <w:sz w:val="20"/>
        </w:rPr>
        <w:t>3</w:t>
      </w:r>
      <w:r w:rsidR="00021EB4" w:rsidRPr="009D3D02">
        <w:rPr>
          <w:sz w:val="20"/>
        </w:rPr>
        <w:t xml:space="preserve"> Stunden).</w:t>
      </w:r>
      <w:r>
        <w:rPr>
          <w:sz w:val="20"/>
        </w:rPr>
        <w:t xml:space="preserve"> </w:t>
      </w:r>
    </w:p>
    <w:p w14:paraId="5D4E064F" w14:textId="77777777" w:rsidR="00021EB4" w:rsidRPr="009D3D02" w:rsidRDefault="00021EB4" w:rsidP="00D25C8D">
      <w:pPr>
        <w:rPr>
          <w:sz w:val="20"/>
        </w:rPr>
      </w:pPr>
      <w:r w:rsidRPr="009D3D02">
        <w:rPr>
          <w:sz w:val="20"/>
        </w:rPr>
        <w:t xml:space="preserve">In der </w:t>
      </w:r>
      <w:r w:rsidRPr="009D3D02">
        <w:rPr>
          <w:rStyle w:val="Fett"/>
          <w:sz w:val="20"/>
        </w:rPr>
        <w:t>12. Klasse</w:t>
      </w:r>
      <w:r w:rsidRPr="009D3D02">
        <w:rPr>
          <w:sz w:val="20"/>
        </w:rPr>
        <w:t xml:space="preserve"> besuchen die Schüler/-innen die Schule an je einem Unterrichtstag pro Woche (9 Stunden).</w:t>
      </w:r>
    </w:p>
    <w:sectPr w:rsidR="00021EB4" w:rsidRPr="009D3D02" w:rsidSect="00D25C8D">
      <w:head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0654" w14:textId="77777777" w:rsidR="0007024D" w:rsidRDefault="0007024D" w:rsidP="002526C0">
      <w:pPr>
        <w:spacing w:after="0" w:line="240" w:lineRule="auto"/>
      </w:pPr>
      <w:r>
        <w:separator/>
      </w:r>
    </w:p>
  </w:endnote>
  <w:endnote w:type="continuationSeparator" w:id="0">
    <w:p w14:paraId="5D4E0655" w14:textId="77777777" w:rsidR="0007024D" w:rsidRDefault="0007024D" w:rsidP="002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0652" w14:textId="77777777" w:rsidR="0007024D" w:rsidRDefault="0007024D" w:rsidP="002526C0">
      <w:pPr>
        <w:spacing w:after="0" w:line="240" w:lineRule="auto"/>
      </w:pPr>
      <w:r>
        <w:separator/>
      </w:r>
    </w:p>
  </w:footnote>
  <w:footnote w:type="continuationSeparator" w:id="0">
    <w:p w14:paraId="5D4E0653" w14:textId="77777777" w:rsidR="0007024D" w:rsidRDefault="0007024D" w:rsidP="002526C0">
      <w:pPr>
        <w:spacing w:after="0" w:line="240" w:lineRule="auto"/>
      </w:pPr>
      <w:r>
        <w:continuationSeparator/>
      </w:r>
    </w:p>
  </w:footnote>
  <w:footnote w:id="1">
    <w:p w14:paraId="5D4E0656" w14:textId="77777777" w:rsidR="002526C0" w:rsidRDefault="002526C0" w:rsidP="002526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21B47">
        <w:t>Allgemeine Wirtschaftslehre</w:t>
      </w:r>
    </w:p>
  </w:footnote>
  <w:footnote w:id="2">
    <w:p w14:paraId="5D4E0657" w14:textId="77777777" w:rsidR="002526C0" w:rsidRDefault="002526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21B47">
        <w:t>Betriebswirtschaftliche Geschäftsprozesse</w:t>
      </w:r>
    </w:p>
  </w:footnote>
  <w:footnote w:id="3">
    <w:p w14:paraId="5D4E0658" w14:textId="77777777" w:rsidR="002526C0" w:rsidRDefault="002526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526C0">
        <w:t>Kaufmännische Steuerung und Kontrolle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gitternetz"/>
      <w:tblW w:w="10065" w:type="dxa"/>
      <w:tblInd w:w="-176" w:type="dxa"/>
      <w:tblBorders>
        <w:top w:val="none" w:sz="0" w:space="0" w:color="auto"/>
        <w:left w:val="single" w:sz="12" w:space="0" w:color="C0504D" w:themeColor="accent2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9"/>
      <w:gridCol w:w="4356"/>
    </w:tblGrid>
    <w:tr w:rsidR="00BA2BC4" w14:paraId="39CB2103" w14:textId="77777777" w:rsidTr="00900515">
      <w:tc>
        <w:tcPr>
          <w:tcW w:w="5813" w:type="dxa"/>
          <w:vAlign w:val="center"/>
        </w:tcPr>
        <w:p w14:paraId="38070376" w14:textId="77777777" w:rsidR="00BA2BC4" w:rsidRPr="005C015E" w:rsidRDefault="00BA2BC4" w:rsidP="00BA2BC4">
          <w:pPr>
            <w:pStyle w:val="Kopfzeile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LERNFELDER-ÜBERSICHT</w:t>
          </w:r>
        </w:p>
        <w:p w14:paraId="001C8DE1" w14:textId="3E3BDA0B" w:rsidR="00BA2BC4" w:rsidRPr="005C015E" w:rsidRDefault="00BA2BC4" w:rsidP="00BA2BC4">
          <w:pPr>
            <w:pStyle w:val="Kopfzeile"/>
          </w:pPr>
          <w:r>
            <w:rPr>
              <w:rFonts w:ascii="Arial" w:hAnsi="Arial" w:cs="Arial"/>
            </w:rPr>
            <w:t>INDUSTRIEKAUFMANN-/FRAU</w:t>
          </w:r>
        </w:p>
      </w:tc>
      <w:tc>
        <w:tcPr>
          <w:tcW w:w="4252" w:type="dxa"/>
        </w:tcPr>
        <w:p w14:paraId="627B9334" w14:textId="77777777" w:rsidR="00BA2BC4" w:rsidRDefault="00BA2BC4" w:rsidP="00BA2BC4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0BE4043" wp14:editId="5DB431D0">
                <wp:extent cx="2628900" cy="734850"/>
                <wp:effectExtent l="0" t="0" r="0" b="8255"/>
                <wp:docPr id="3" name="Bild 3" descr="F:\Temporäre InternetdateienContent.Word\Logo BS-BSZ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Temporäre InternetdateienContent.Word\Logo BS-BSZ klei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75" t="14287" r="11585" b="13265"/>
                        <a:stretch/>
                      </pic:blipFill>
                      <pic:spPr bwMode="auto">
                        <a:xfrm>
                          <a:off x="0" y="0"/>
                          <a:ext cx="2650892" cy="74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99CEB2" w14:textId="77777777" w:rsidR="00BA2BC4" w:rsidRDefault="00BA2B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93"/>
    <w:rsid w:val="00021EB4"/>
    <w:rsid w:val="0007024D"/>
    <w:rsid w:val="001221DA"/>
    <w:rsid w:val="00176D31"/>
    <w:rsid w:val="002526C0"/>
    <w:rsid w:val="00521B47"/>
    <w:rsid w:val="00575142"/>
    <w:rsid w:val="0081257C"/>
    <w:rsid w:val="008303A5"/>
    <w:rsid w:val="00903B84"/>
    <w:rsid w:val="009D3D02"/>
    <w:rsid w:val="00B62330"/>
    <w:rsid w:val="00BA2BC4"/>
    <w:rsid w:val="00BF4AD3"/>
    <w:rsid w:val="00D25C8D"/>
    <w:rsid w:val="00DC233F"/>
    <w:rsid w:val="00DC6993"/>
    <w:rsid w:val="00E124C3"/>
    <w:rsid w:val="00E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0615"/>
  <w15:docId w15:val="{7DEA1CF3-AB18-4786-AC80-CA7C732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2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1EB4"/>
    <w:rPr>
      <w:b/>
      <w:bCs/>
    </w:rPr>
  </w:style>
  <w:style w:type="character" w:styleId="Hervorhebung">
    <w:name w:val="Emphasis"/>
    <w:basedOn w:val="Absatz-Standardschriftart"/>
    <w:uiPriority w:val="20"/>
    <w:qFormat/>
    <w:rsid w:val="00021EB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D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526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26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26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A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BC4"/>
  </w:style>
  <w:style w:type="paragraph" w:styleId="Fuzeile">
    <w:name w:val="footer"/>
    <w:basedOn w:val="Standard"/>
    <w:link w:val="FuzeileZchn"/>
    <w:uiPriority w:val="99"/>
    <w:unhideWhenUsed/>
    <w:rsid w:val="00BA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BC4"/>
  </w:style>
  <w:style w:type="table" w:customStyle="1" w:styleId="Tabellengitternetz">
    <w:name w:val="Tabellengitternetz"/>
    <w:basedOn w:val="NormaleTabelle"/>
    <w:uiPriority w:val="59"/>
    <w:rsid w:val="00BA2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5BF81D601D4C86250B4C1B17F7EE" ma:contentTypeVersion="7" ma:contentTypeDescription="Create a new document." ma:contentTypeScope="" ma:versionID="60ac1413e4ea0dce791960096c015bf3">
  <xsd:schema xmlns:xsd="http://www.w3.org/2001/XMLSchema" xmlns:xs="http://www.w3.org/2001/XMLSchema" xmlns:p="http://schemas.microsoft.com/office/2006/metadata/properties" xmlns:ns2="18cf0fe7-16f5-4138-afaa-f97914a72f59" targetNamespace="http://schemas.microsoft.com/office/2006/metadata/properties" ma:root="true" ma:fieldsID="993baa580a9edb11b8e40bbf05ac9a27" ns2:_="">
    <xsd:import namespace="18cf0fe7-16f5-4138-afaa-f97914a72f5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f0fe7-16f5-4138-afaa-f97914a72f5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8cf0fe7-16f5-4138-afaa-f97914a72f59" xsi:nil="true"/>
    <NotebookType xmlns="18cf0fe7-16f5-4138-afaa-f97914a72f59" xsi:nil="true"/>
    <FolderType xmlns="18cf0fe7-16f5-4138-afaa-f97914a72f59" xsi:nil="true"/>
    <TeamsChannelId xmlns="18cf0fe7-16f5-4138-afaa-f97914a72f59" xsi:nil="true"/>
    <CultureName xmlns="18cf0fe7-16f5-4138-afaa-f97914a72f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A0EB-CA4C-467C-AC60-2BAAE39AB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31389-B65C-452B-AD10-83A58CCAB171}"/>
</file>

<file path=customXml/itemProps3.xml><?xml version="1.0" encoding="utf-8"?>
<ds:datastoreItem xmlns:ds="http://schemas.openxmlformats.org/officeDocument/2006/customXml" ds:itemID="{D90A945C-E055-456C-B1CA-43C6BBA48AFC}">
  <ds:schemaRefs>
    <ds:schemaRef ds:uri="http://schemas.microsoft.com/office/2006/metadata/properties"/>
    <ds:schemaRef ds:uri="18cf0fe7-16f5-4138-afaa-f97914a72f59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2587379-297B-4387-8B59-9452A63B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Sypien</dc:creator>
  <cp:keywords/>
  <dc:description/>
  <cp:lastModifiedBy>Michael Sypien</cp:lastModifiedBy>
  <cp:revision>6</cp:revision>
  <dcterms:created xsi:type="dcterms:W3CDTF">2014-12-21T10:22:00Z</dcterms:created>
  <dcterms:modified xsi:type="dcterms:W3CDTF">2020-07-23T12:08:00Z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0x010100A59D5BF81D601D4C86250B4C1B17F7EE</vt:lpwstr>
  </property>
</Properties>
</file>